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A8508" w14:textId="77777777" w:rsidR="00CD36F8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w14:paraId="113E2E65" w14:textId="77777777" w:rsidR="00CD36F8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198CA92A" w:rsidR="00CD36F8" w:rsidRDefault="00CD36F8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dotyczy cyklu kształcenia  20</w:t>
      </w:r>
      <w:r w:rsidR="002D57EA">
        <w:rPr>
          <w:rFonts w:ascii="Corbel" w:hAnsi="Corbel" w:cs="Corbel"/>
          <w:b/>
          <w:smallCaps/>
          <w:sz w:val="24"/>
          <w:szCs w:val="24"/>
        </w:rPr>
        <w:t>2</w:t>
      </w:r>
      <w:r w:rsidR="0000405C">
        <w:rPr>
          <w:rFonts w:ascii="Corbel" w:hAnsi="Corbel" w:cs="Corbel"/>
          <w:b/>
          <w:smallCaps/>
          <w:sz w:val="24"/>
          <w:szCs w:val="24"/>
        </w:rPr>
        <w:t>1</w:t>
      </w:r>
      <w:r>
        <w:rPr>
          <w:rFonts w:ascii="Corbel" w:hAnsi="Corbel" w:cs="Corbel"/>
          <w:b/>
          <w:smallCaps/>
          <w:sz w:val="24"/>
          <w:szCs w:val="24"/>
        </w:rPr>
        <w:t>/202</w:t>
      </w:r>
      <w:r w:rsidR="0000405C">
        <w:rPr>
          <w:rFonts w:ascii="Corbel" w:hAnsi="Corbel" w:cs="Corbel"/>
          <w:b/>
          <w:smallCaps/>
          <w:sz w:val="24"/>
          <w:szCs w:val="24"/>
        </w:rPr>
        <w:t>2</w:t>
      </w:r>
      <w:r>
        <w:rPr>
          <w:rFonts w:ascii="Corbel" w:hAnsi="Corbel" w:cs="Corbel"/>
          <w:b/>
          <w:smallCaps/>
          <w:sz w:val="24"/>
          <w:szCs w:val="24"/>
        </w:rPr>
        <w:t xml:space="preserve"> – 20</w:t>
      </w:r>
      <w:r w:rsidR="0000405C">
        <w:rPr>
          <w:rFonts w:ascii="Corbel" w:hAnsi="Corbel" w:cs="Corbel"/>
          <w:b/>
          <w:smallCaps/>
          <w:sz w:val="24"/>
          <w:szCs w:val="24"/>
        </w:rPr>
        <w:t>25</w:t>
      </w:r>
      <w:r>
        <w:rPr>
          <w:rFonts w:ascii="Corbel" w:hAnsi="Corbel" w:cs="Corbel"/>
          <w:b/>
          <w:smallCaps/>
          <w:sz w:val="24"/>
          <w:szCs w:val="24"/>
        </w:rPr>
        <w:t>/202</w:t>
      </w:r>
      <w:r w:rsidR="0000405C">
        <w:rPr>
          <w:rFonts w:ascii="Corbel" w:hAnsi="Corbel" w:cs="Corbel"/>
          <w:b/>
          <w:smallCaps/>
          <w:sz w:val="24"/>
          <w:szCs w:val="24"/>
        </w:rPr>
        <w:t>6</w:t>
      </w:r>
    </w:p>
    <w:p w14:paraId="59ADD6F1" w14:textId="70FAB124" w:rsidR="00CD36F8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</w:t>
      </w:r>
      <w:r w:rsidR="00B31FF6">
        <w:rPr>
          <w:rFonts w:ascii="Corbel" w:hAnsi="Corbel" w:cs="Corbel"/>
          <w:i/>
          <w:sz w:val="24"/>
          <w:szCs w:val="24"/>
        </w:rPr>
        <w:tab/>
      </w:r>
      <w:r w:rsidR="00B31FF6">
        <w:rPr>
          <w:rFonts w:ascii="Corbel" w:hAnsi="Corbel" w:cs="Corbel"/>
          <w:i/>
          <w:sz w:val="24"/>
          <w:szCs w:val="24"/>
        </w:rPr>
        <w:tab/>
      </w:r>
      <w:r w:rsidR="00B31FF6">
        <w:rPr>
          <w:rFonts w:ascii="Corbel" w:hAnsi="Corbel" w:cs="Corbel"/>
          <w:i/>
          <w:sz w:val="24"/>
          <w:szCs w:val="24"/>
        </w:rPr>
        <w:tab/>
        <w:t>(skrajne daty)</w:t>
      </w:r>
      <w:r>
        <w:rPr>
          <w:rFonts w:ascii="Corbel" w:hAnsi="Corbel" w:cs="Corbel"/>
          <w:i/>
          <w:sz w:val="24"/>
          <w:szCs w:val="24"/>
        </w:rPr>
        <w:t xml:space="preserve">                     </w:t>
      </w:r>
    </w:p>
    <w:p w14:paraId="7D1BC07A" w14:textId="1E56223D" w:rsidR="00CD36F8" w:rsidRDefault="00CD36F8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B31FF6">
        <w:rPr>
          <w:rFonts w:ascii="Corbel" w:hAnsi="Corbel" w:cs="Corbel"/>
          <w:sz w:val="20"/>
          <w:szCs w:val="20"/>
        </w:rPr>
        <w:tab/>
      </w:r>
      <w:r w:rsidR="00B31FF6"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 xml:space="preserve">Rok akademicki </w:t>
      </w:r>
      <w:r w:rsidR="001A319D">
        <w:rPr>
          <w:rFonts w:ascii="Corbel" w:hAnsi="Corbel" w:cs="Corbel"/>
          <w:sz w:val="20"/>
          <w:szCs w:val="20"/>
        </w:rPr>
        <w:t>2024/2025</w:t>
      </w:r>
      <w:bookmarkStart w:id="0" w:name="_GoBack"/>
      <w:bookmarkEnd w:id="0"/>
    </w:p>
    <w:p w14:paraId="2CB3FBDC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14:paraId="18E7A12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4079E3CF" w:rsidR="00CD36F8" w:rsidRPr="00B31FF6" w:rsidRDefault="00CD36F8">
            <w:pPr>
              <w:suppressAutoHyphens w:val="0"/>
              <w:spacing w:before="40" w:after="40" w:line="240" w:lineRule="auto"/>
              <w:rPr>
                <w:b/>
              </w:rPr>
            </w:pPr>
            <w:r w:rsidRPr="00B31FF6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administracyjne</w:t>
            </w:r>
          </w:p>
        </w:tc>
      </w:tr>
      <w:tr w:rsidR="00CD36F8" w14:paraId="352692B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60EF1708" w:rsidR="00CD36F8" w:rsidRDefault="00CD36F8">
            <w:pPr>
              <w:spacing w:after="0" w:line="100" w:lineRule="atLeast"/>
            </w:pPr>
          </w:p>
        </w:tc>
      </w:tr>
      <w:tr w:rsidR="00CD36F8" w14:paraId="56F3D2B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Default="002D57EA">
            <w:pPr>
              <w:spacing w:before="100" w:after="100"/>
            </w:pPr>
            <w:r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14:paraId="14175BC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77777777" w:rsidR="00CD36F8" w:rsidRDefault="002D57EA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Instytut Nauk Prawnych/Zakład Prawa Administracyjnego i Postępowania Administracyjnego</w:t>
            </w:r>
          </w:p>
        </w:tc>
      </w:tr>
      <w:tr w:rsidR="00CD36F8" w14:paraId="09C6961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CD36F8" w14:paraId="77DA1B4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CD36F8" w14:paraId="0002BC0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</w:p>
        </w:tc>
      </w:tr>
      <w:tr w:rsidR="00CD36F8" w14:paraId="3A3BB04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40C61440" w:rsidR="00CD36F8" w:rsidRDefault="00256A63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Nies</w:t>
            </w:r>
            <w:r w:rsidR="00CD36F8">
              <w:rPr>
                <w:rFonts w:ascii="Corbel" w:hAnsi="Corbel" w:cs="Corbel"/>
                <w:i/>
                <w:kern w:val="1"/>
                <w:sz w:val="24"/>
                <w:szCs w:val="24"/>
              </w:rPr>
              <w:t>tacjonarne</w:t>
            </w:r>
          </w:p>
        </w:tc>
      </w:tr>
      <w:tr w:rsidR="00CD36F8" w14:paraId="0F529AC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CD36F8" w14:paraId="0297C87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CD36F8" w14:paraId="3ED7E20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CD36F8" w:rsidRDefault="00CD36F8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CD36F8" w14:paraId="03083E0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CD36F8" w14:paraId="7DD173B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CD36F8" w:rsidRDefault="00CD36F8">
            <w:pPr>
              <w:pStyle w:val="Pytania"/>
              <w:spacing w:before="100" w:after="100"/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77777777" w:rsidR="00CD36F8" w:rsidRDefault="00CD36F8">
            <w:r>
              <w:rPr>
                <w:i/>
                <w:iCs/>
                <w:sz w:val="24"/>
                <w:szCs w:val="24"/>
              </w:rPr>
              <w:t xml:space="preserve">Pracownicy </w:t>
            </w:r>
            <w:r w:rsidR="002D57EA">
              <w:rPr>
                <w:i/>
                <w:iCs/>
                <w:sz w:val="24"/>
                <w:szCs w:val="24"/>
              </w:rPr>
              <w:t>Zakładu</w:t>
            </w:r>
            <w:r>
              <w:rPr>
                <w:i/>
                <w:iCs/>
                <w:sz w:val="24"/>
                <w:szCs w:val="24"/>
              </w:rPr>
              <w:t xml:space="preserve"> zgodnie z obciążeniami dydaktycznymi na dany rok akademicki.</w:t>
            </w:r>
          </w:p>
        </w:tc>
      </w:tr>
    </w:tbl>
    <w:p w14:paraId="67502903" w14:textId="77777777" w:rsidR="00CD36F8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14:paraId="472E299E" w14:textId="77777777" w:rsidTr="00B31FF6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8C75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Default="00CD36F8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14:paraId="0DE2B604" w14:textId="77777777" w:rsidTr="00B31FF6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F5EF9" w14:textId="77777777" w:rsidR="00CD36F8" w:rsidRDefault="00CD36F8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V</w:t>
            </w:r>
            <w:r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3E12D68B" w:rsidR="00CD36F8" w:rsidRDefault="0000405C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i/>
                <w:kern w:val="1"/>
              </w:rPr>
            </w:pPr>
            <w:r>
              <w:rPr>
                <w:rFonts w:ascii="Corbel" w:eastAsia="Times New Roman" w:hAnsi="Corbel" w:cs="Corbel"/>
                <w:i/>
                <w:kern w:val="1"/>
                <w:sz w:val="24"/>
                <w:szCs w:val="20"/>
              </w:rPr>
              <w:t>30</w:t>
            </w:r>
            <w:r w:rsidR="00CD36F8">
              <w:rPr>
                <w:rFonts w:ascii="Corbel" w:eastAsia="Times New Roman" w:hAnsi="Corbel" w:cs="Corbel"/>
                <w:i/>
                <w:kern w:val="1"/>
                <w:sz w:val="24"/>
                <w:szCs w:val="20"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48191E79" w:rsidR="00CD36F8" w:rsidRDefault="00CD36F8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13A29D4E" w:rsidR="00CD36F8" w:rsidRDefault="0000405C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2B8F3F2" w14:textId="77777777" w:rsidR="00CD36F8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7777777" w:rsidR="00CD36F8" w:rsidRDefault="00CD36F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mallCaps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CD36F8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77777777" w:rsidR="00CD36F8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7DA701E1" w14:textId="77777777" w:rsidR="00B31FF6" w:rsidRDefault="00B31FF6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</w:p>
    <w:p w14:paraId="11C5F543" w14:textId="2F12C1F1" w:rsidR="00CD36F8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smallCaps/>
          <w:kern w:val="1"/>
          <w:sz w:val="24"/>
          <w:szCs w:val="24"/>
        </w:rPr>
        <w:t>W przypadku wykładu egzamin w formie pisemnej lub ustnej. Egzamin pisemny zawierać może pytania testowe, otwarte oraz problemy do rozwiązania.</w:t>
      </w:r>
    </w:p>
    <w:p w14:paraId="725EBCA4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CBD3879" w14:textId="77777777" w:rsidR="00B31FF6" w:rsidRDefault="00B31FF6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3777CD59" w14:textId="1686CE1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lastRenderedPageBreak/>
        <w:t xml:space="preserve">2.Wymagania wstępne </w:t>
      </w:r>
    </w:p>
    <w:p w14:paraId="4C9D07E5" w14:textId="77777777" w:rsidR="00B31FF6" w:rsidRDefault="00B31FF6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7AC" w14:textId="222C3F58" w:rsidR="00CD36F8" w:rsidRPr="00B31FF6" w:rsidRDefault="00CD36F8" w:rsidP="00B31FF6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0F43C22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C10C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  <w:p w14:paraId="282C97AB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CE73662" w14:textId="77777777" w:rsidR="00256A63" w:rsidRDefault="00256A63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5FC2BD5B" w:rsidR="00CD36F8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:rsidRPr="00B31FF6" w14:paraId="35CA06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066F3" w14:textId="1C924F14" w:rsidR="00CD36F8" w:rsidRPr="00B31FF6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  <w:r w:rsidRPr="00B31FF6">
              <w:rPr>
                <w:rFonts w:ascii="Corbel" w:hAnsi="Corbel"/>
                <w:b/>
              </w:rPr>
              <w:t>EK</w:t>
            </w:r>
            <w:r w:rsidRPr="00B31FF6">
              <w:rPr>
                <w:rFonts w:ascii="Corbel" w:hAnsi="Corbel"/>
              </w:rPr>
              <w:t xml:space="preserve"> (efekt </w:t>
            </w:r>
            <w:r w:rsidR="00B31FF6" w:rsidRPr="00B31FF6">
              <w:rPr>
                <w:rFonts w:ascii="Corbel" w:hAnsi="Corbel"/>
              </w:rPr>
              <w:t>uczenia się</w:t>
            </w:r>
            <w:r w:rsidRPr="00B31FF6">
              <w:rPr>
                <w:rFonts w:ascii="Corbel" w:hAnsi="Corbel"/>
              </w:rPr>
              <w:t>)</w:t>
            </w:r>
          </w:p>
          <w:p w14:paraId="3DBA4694" w14:textId="77777777" w:rsidR="00CD36F8" w:rsidRPr="00B31FF6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26E7D" w14:textId="6BBC91A9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 xml:space="preserve">Treść efektu </w:t>
            </w:r>
            <w:r w:rsidR="00B31FF6" w:rsidRPr="00B31FF6">
              <w:rPr>
                <w:rFonts w:ascii="Corbel" w:hAnsi="Corbel"/>
              </w:rPr>
              <w:t xml:space="preserve">uczenia się </w:t>
            </w:r>
            <w:r w:rsidRPr="00B31FF6">
              <w:rPr>
                <w:rFonts w:ascii="Corbel" w:hAnsi="Corbel"/>
              </w:rPr>
              <w:t>zdefiniowanego dla przedmiotu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7944" w14:textId="18CAE2BD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Odniesienie do efektów  kierunkowych</w:t>
            </w:r>
          </w:p>
        </w:tc>
      </w:tr>
      <w:tr w:rsidR="00CD36F8" w:rsidRPr="00B31FF6" w14:paraId="7C0D7C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</w:t>
            </w:r>
            <w:r w:rsidRPr="00B31FF6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77777777" w:rsidR="002A4751" w:rsidRPr="00B31FF6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W</w:t>
            </w:r>
            <w:r w:rsidR="00CD36F8" w:rsidRPr="00B31FF6">
              <w:rPr>
                <w:rFonts w:ascii="Corbel" w:eastAsia="Cambria" w:hAnsi="Corbel"/>
              </w:rPr>
              <w:t>ymienia poszczególne etapy i instytucje procedury administracyjnej</w:t>
            </w:r>
            <w:r w:rsidRPr="00B31FF6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K_W03</w:t>
            </w:r>
          </w:p>
          <w:p w14:paraId="1F2225B6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A4751" w:rsidRPr="00B31FF6" w14:paraId="6A71777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Pr="00B31FF6" w:rsidRDefault="002A4751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31FCA3F3" w:rsidR="002A4751" w:rsidRPr="00B31FF6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  <w:szCs w:val="24"/>
              </w:rPr>
              <w:t>Wyjaśnia znaczenie zasad, norm, reguł i instytucji prawnych w zakresie procedury 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Pr="00B31FF6" w:rsidRDefault="002A4751" w:rsidP="002A4751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B31FF6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  <w:p w14:paraId="55B3B69D" w14:textId="77777777" w:rsidR="002A4751" w:rsidRPr="00B31FF6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CD36F8" w:rsidRPr="00B31FF6" w14:paraId="6CD5BA0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Pr="00B31FF6" w:rsidRDefault="002A4751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3F30CB00" w:rsidR="00CD36F8" w:rsidRPr="00B31FF6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D</w:t>
            </w:r>
            <w:r w:rsidR="00CD36F8" w:rsidRPr="00B31FF6">
              <w:rPr>
                <w:rFonts w:ascii="Corbel" w:eastAsia="Cambria" w:hAnsi="Corbel"/>
              </w:rPr>
              <w:t>efiniuje kluczowe pojęcia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K_W0</w:t>
            </w:r>
            <w:r w:rsidR="002A4751" w:rsidRPr="00B31FF6">
              <w:rPr>
                <w:rFonts w:ascii="Corbel" w:eastAsia="Cambria" w:hAnsi="Corbel"/>
              </w:rPr>
              <w:t>6</w:t>
            </w:r>
          </w:p>
        </w:tc>
      </w:tr>
      <w:tr w:rsidR="007444C0" w:rsidRPr="00B31FF6" w14:paraId="60B21B3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0F0298A0" w:rsidR="007444C0" w:rsidRPr="00B31FF6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  <w:szCs w:val="24"/>
              </w:rPr>
              <w:t>Posiada pogłębioną wiedzę o ewolucji procedury 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Pr="00B31FF6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B31FF6" w14:paraId="03219580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B31FF6">
              <w:rPr>
                <w:rFonts w:ascii="Corbel" w:eastAsia="Cambria" w:hAnsi="Corbel"/>
              </w:rPr>
              <w:t xml:space="preserve">ochronie praw strony oraz </w:t>
            </w:r>
            <w:r w:rsidRPr="00B31FF6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K_W05</w:t>
            </w:r>
            <w:r w:rsidR="002A4751" w:rsidRPr="00B31FF6">
              <w:rPr>
                <w:rFonts w:ascii="Corbel" w:eastAsia="Cambria" w:hAnsi="Corbel"/>
              </w:rPr>
              <w:t>, K_W07,</w:t>
            </w:r>
          </w:p>
        </w:tc>
      </w:tr>
      <w:tr w:rsidR="00CD36F8" w:rsidRPr="00B31FF6" w14:paraId="448A2801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B31FF6">
              <w:rPr>
                <w:rFonts w:ascii="Corbel" w:eastAsia="Cambria" w:hAnsi="Corbel"/>
              </w:rPr>
              <w:t>przywołu</w:t>
            </w:r>
            <w:r w:rsidRPr="00B31FF6">
              <w:rPr>
                <w:rFonts w:ascii="Corbel" w:eastAsia="Cambria" w:hAnsi="Corbel"/>
              </w:rPr>
              <w:t>jąc</w:t>
            </w:r>
            <w:r w:rsidR="00CD36F8" w:rsidRPr="00B31FF6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K_W05</w:t>
            </w:r>
          </w:p>
          <w:p w14:paraId="10793C21" w14:textId="77777777" w:rsidR="007053B6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K_U06,</w:t>
            </w:r>
          </w:p>
          <w:p w14:paraId="1604785C" w14:textId="77777777" w:rsidR="007053B6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K_U10,</w:t>
            </w:r>
          </w:p>
        </w:tc>
      </w:tr>
      <w:tr w:rsidR="007444C0" w:rsidRPr="00B31FF6" w14:paraId="742CF75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574C47F5" w:rsidR="007444C0" w:rsidRPr="00B31FF6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  <w:szCs w:val="24"/>
              </w:rPr>
              <w:t>Posługuje się argumentacją prawniczą, interpretując i wyjaśniając znaczenie norm i stosunków 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Pr="00B31FF6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K_U02,</w:t>
            </w:r>
          </w:p>
          <w:p w14:paraId="5D6E868F" w14:textId="77777777" w:rsidR="007053B6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K_U13,</w:t>
            </w:r>
          </w:p>
        </w:tc>
      </w:tr>
      <w:tr w:rsidR="00CD36F8" w:rsidRPr="00B31FF6" w14:paraId="77C9F6A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5BF9AA99" w:rsidR="00CD36F8" w:rsidRPr="00B31FF6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B31FF6">
              <w:rPr>
                <w:rFonts w:ascii="Corbel" w:eastAsia="Cambria" w:hAnsi="Corbel"/>
              </w:rPr>
              <w:t>yjaśnia znaczenie zasad ogólnych postępowania administracyjnego</w:t>
            </w:r>
            <w:r w:rsidRPr="00B31FF6">
              <w:rPr>
                <w:rFonts w:ascii="Corbel" w:eastAsia="Cambria" w:hAnsi="Corbel"/>
              </w:rPr>
              <w:t>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4CC1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K_W03,</w:t>
            </w:r>
          </w:p>
          <w:p w14:paraId="17A83320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K_W05</w:t>
            </w:r>
          </w:p>
          <w:p w14:paraId="2ABE1025" w14:textId="77777777" w:rsidR="007444C0" w:rsidRPr="00B31FF6" w:rsidRDefault="007444C0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K_W08,</w:t>
            </w:r>
          </w:p>
          <w:p w14:paraId="587E13C9" w14:textId="77777777" w:rsidR="007444C0" w:rsidRPr="00B31FF6" w:rsidRDefault="007444C0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K_W09,</w:t>
            </w:r>
          </w:p>
        </w:tc>
      </w:tr>
      <w:tr w:rsidR="00CD36F8" w:rsidRPr="00B31FF6" w14:paraId="379E82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K_U09, </w:t>
            </w:r>
          </w:p>
          <w:p w14:paraId="6A422943" w14:textId="77777777" w:rsidR="007053B6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K_K05,</w:t>
            </w:r>
          </w:p>
        </w:tc>
      </w:tr>
      <w:tr w:rsidR="00CD36F8" w:rsidRPr="00B31FF6" w14:paraId="16403E57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R</w:t>
            </w:r>
            <w:r w:rsidR="00CD36F8" w:rsidRPr="00B31FF6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K_U03,</w:t>
            </w:r>
          </w:p>
          <w:p w14:paraId="0A416D8A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K_U08</w:t>
            </w:r>
            <w:r w:rsidR="007053B6" w:rsidRPr="00B31FF6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K_K05,</w:t>
            </w:r>
          </w:p>
        </w:tc>
      </w:tr>
      <w:tr w:rsidR="00CD36F8" w:rsidRPr="00B31FF6" w14:paraId="5C2C222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K_U01, </w:t>
            </w:r>
          </w:p>
          <w:p w14:paraId="64A2FF61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K_U05</w:t>
            </w:r>
          </w:p>
        </w:tc>
      </w:tr>
      <w:tr w:rsidR="00CD36F8" w:rsidRPr="00B31FF6" w14:paraId="49F8476F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2CC65" w14:textId="0BF3CCB6" w:rsidR="00CD36F8" w:rsidRPr="00B31FF6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B31FF6">
              <w:rPr>
                <w:rFonts w:ascii="Corbel" w:hAnsi="Corbel"/>
                <w:sz w:val="22"/>
                <w:szCs w:val="22"/>
              </w:rPr>
              <w:t>K_U15,</w:t>
            </w:r>
            <w:r w:rsidR="00943447" w:rsidRPr="00B31FF6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31FF6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7444C0" w:rsidRPr="00B31FF6" w14:paraId="235A02E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lastRenderedPageBreak/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7777777" w:rsidR="007444C0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7777777" w:rsidR="007444C0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K_K01,</w:t>
            </w:r>
          </w:p>
        </w:tc>
      </w:tr>
      <w:tr w:rsidR="00CD36F8" w:rsidRPr="00B31FF6" w14:paraId="25468C5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K_K06</w:t>
            </w:r>
          </w:p>
        </w:tc>
      </w:tr>
      <w:tr w:rsidR="00CD36F8" w:rsidRPr="00B31FF6" w14:paraId="29C1C915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1F67D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9E4EF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rozróżnia kompetencje organów administracji w kolejnych etapach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K_K04</w:t>
            </w:r>
          </w:p>
        </w:tc>
      </w:tr>
      <w:tr w:rsidR="00CD36F8" w:rsidRPr="00B31FF6" w14:paraId="5325435D" w14:textId="77777777" w:rsidTr="00B31FF6">
        <w:trPr>
          <w:trHeight w:val="631"/>
        </w:trPr>
        <w:tc>
          <w:tcPr>
            <w:tcW w:w="16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4C04FF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B31FF6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8605D" w14:textId="05D1EA36" w:rsidR="00CD36F8" w:rsidRPr="00B31FF6" w:rsidRDefault="00B31FF6" w:rsidP="00B31FF6">
            <w:pPr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58C54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  <w:smallCaps/>
              </w:rPr>
              <w:t>K_UO4</w:t>
            </w:r>
          </w:p>
        </w:tc>
      </w:tr>
      <w:tr w:rsidR="007053B6" w:rsidRPr="00B31FF6" w14:paraId="160E5A9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62040" w14:textId="77777777" w:rsidR="007053B6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00C72" w14:textId="77777777" w:rsidR="007053B6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B31FF6">
              <w:rPr>
                <w:rFonts w:ascii="Corbel" w:hAnsi="Corbel"/>
                <w:szCs w:val="24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A390C" w14:textId="77777777" w:rsidR="007053B6" w:rsidRPr="00B31FF6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B31FF6">
              <w:rPr>
                <w:rFonts w:ascii="Corbel" w:hAnsi="Corbel"/>
                <w:sz w:val="22"/>
                <w:szCs w:val="22"/>
              </w:rPr>
              <w:t>K_K07,</w:t>
            </w:r>
          </w:p>
          <w:p w14:paraId="28FB4DB7" w14:textId="77777777" w:rsidR="007053B6" w:rsidRPr="00B31FF6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B31FF6">
              <w:rPr>
                <w:rFonts w:ascii="Corbel" w:hAnsi="Corbel"/>
                <w:sz w:val="22"/>
                <w:szCs w:val="22"/>
              </w:rPr>
              <w:t xml:space="preserve">K_K10 </w:t>
            </w:r>
          </w:p>
          <w:p w14:paraId="4BE11C7A" w14:textId="77777777" w:rsidR="007053B6" w:rsidRPr="00B31FF6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</w:p>
        </w:tc>
      </w:tr>
    </w:tbl>
    <w:p w14:paraId="3FB67719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00405C" w14:paraId="7C13E542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82A1A" w14:textId="77777777" w:rsidR="0000405C" w:rsidRDefault="0000405C" w:rsidP="00977F3C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0405C" w14:paraId="4E14C115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0F90" w14:textId="77777777" w:rsidR="0000405C" w:rsidRDefault="0000405C" w:rsidP="00977F3C">
            <w:pPr>
              <w:autoSpaceDE w:val="0"/>
              <w:spacing w:after="0"/>
            </w:pPr>
            <w:r>
              <w:rPr>
                <w:rFonts w:cs="Times-Roman"/>
              </w:rPr>
              <w:t>1.</w:t>
            </w:r>
            <w:r>
              <w:rPr>
                <w:rFonts w:eastAsia="Cambria"/>
                <w:i/>
              </w:rPr>
              <w:t xml:space="preserve"> Zakres przedmiotowy i zasady ogólne kodeksu postępowania administracyjnego</w:t>
            </w:r>
            <w:r>
              <w:rPr>
                <w:rFonts w:cs="Times-Roman"/>
              </w:rPr>
              <w:t xml:space="preserve"> </w:t>
            </w:r>
          </w:p>
        </w:tc>
      </w:tr>
      <w:tr w:rsidR="0000405C" w14:paraId="6FD3164A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01E32" w14:textId="77777777" w:rsidR="0000405C" w:rsidRDefault="0000405C" w:rsidP="00977F3C">
            <w:pPr>
              <w:spacing w:after="0"/>
            </w:pPr>
            <w:r>
              <w:t xml:space="preserve">2. </w:t>
            </w:r>
            <w:r>
              <w:rPr>
                <w:rFonts w:eastAsia="Cambria"/>
                <w:i/>
              </w:rPr>
              <w:t>Zakres podmiotowy kodeksu i pojęcie organu administracji</w:t>
            </w:r>
          </w:p>
        </w:tc>
      </w:tr>
      <w:tr w:rsidR="0000405C" w14:paraId="116EBE9C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B0295" w14:textId="77777777" w:rsidR="0000405C" w:rsidRDefault="0000405C" w:rsidP="00977F3C">
            <w:pPr>
              <w:spacing w:after="0"/>
            </w:pPr>
            <w:r>
              <w:t xml:space="preserve">3. </w:t>
            </w:r>
            <w:r>
              <w:rPr>
                <w:rFonts w:eastAsia="Cambria"/>
                <w:i/>
              </w:rPr>
              <w:t>Podmioty postępowania administracyjnego</w:t>
            </w:r>
          </w:p>
        </w:tc>
      </w:tr>
      <w:tr w:rsidR="0000405C" w14:paraId="095E72F3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32E27" w14:textId="77777777" w:rsidR="0000405C" w:rsidRDefault="0000405C" w:rsidP="00977F3C">
            <w:pPr>
              <w:spacing w:after="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00405C" w14:paraId="6B64147B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C9385" w14:textId="77777777" w:rsidR="0000405C" w:rsidRDefault="0000405C" w:rsidP="00977F3C">
            <w:pPr>
              <w:spacing w:after="0"/>
            </w:pPr>
            <w:r>
              <w:t xml:space="preserve">5. </w:t>
            </w:r>
            <w:r>
              <w:rPr>
                <w:rFonts w:eastAsia="Cambria"/>
                <w:i/>
              </w:rPr>
              <w:t>Postępowanie przed organem I instancji</w:t>
            </w:r>
          </w:p>
        </w:tc>
      </w:tr>
      <w:tr w:rsidR="0000405C" w14:paraId="3B3ADA5B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2913D" w14:textId="77777777" w:rsidR="0000405C" w:rsidRDefault="0000405C" w:rsidP="00977F3C">
            <w:pPr>
              <w:spacing w:after="0"/>
            </w:pPr>
            <w:r>
              <w:t xml:space="preserve">6. </w:t>
            </w:r>
            <w:r>
              <w:rPr>
                <w:rFonts w:eastAsia="Cambria"/>
                <w:i/>
              </w:rPr>
              <w:t>Akty kończące postępowanie administracyjne</w:t>
            </w:r>
          </w:p>
        </w:tc>
      </w:tr>
      <w:tr w:rsidR="0000405C" w14:paraId="79FC1AA4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79F03" w14:textId="77777777" w:rsidR="0000405C" w:rsidRDefault="0000405C" w:rsidP="00977F3C">
            <w:pPr>
              <w:spacing w:after="0"/>
            </w:pPr>
            <w:r>
              <w:t xml:space="preserve">7. </w:t>
            </w:r>
            <w:r>
              <w:rPr>
                <w:rFonts w:eastAsia="Cambria"/>
                <w:i/>
              </w:rPr>
              <w:t>Zwyczajne środki zaskarżenia</w:t>
            </w:r>
          </w:p>
        </w:tc>
      </w:tr>
      <w:tr w:rsidR="0000405C" w14:paraId="5666EB2E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6FCA3" w14:textId="77777777" w:rsidR="0000405C" w:rsidRDefault="0000405C" w:rsidP="00977F3C">
            <w:pPr>
              <w:spacing w:after="0"/>
            </w:pPr>
            <w:r>
              <w:t xml:space="preserve">8. </w:t>
            </w:r>
            <w:r>
              <w:rPr>
                <w:rFonts w:eastAsia="Cambria"/>
                <w:i/>
              </w:rPr>
              <w:t>Postępowanie przed organem II ej instancji</w:t>
            </w:r>
          </w:p>
        </w:tc>
      </w:tr>
      <w:tr w:rsidR="0000405C" w14:paraId="0864C9AA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9281D" w14:textId="77777777" w:rsidR="0000405C" w:rsidRDefault="0000405C" w:rsidP="00977F3C">
            <w:pPr>
              <w:spacing w:after="0"/>
            </w:pPr>
            <w:r>
              <w:t xml:space="preserve">9. </w:t>
            </w:r>
            <w:r>
              <w:rPr>
                <w:rFonts w:eastAsia="Cambria"/>
                <w:i/>
              </w:rPr>
              <w:t>Weryfikacja ostatecznych aktów administracyjnych</w:t>
            </w:r>
          </w:p>
        </w:tc>
      </w:tr>
    </w:tbl>
    <w:p w14:paraId="7D59BBA8" w14:textId="77777777" w:rsidR="00A231D2" w:rsidRDefault="00A231D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Default="00CD36F8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Default="00CD36F8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14:paraId="1755AB1E" w14:textId="77777777" w:rsidR="00CD36F8" w:rsidRDefault="00CD36F8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  <w:r>
        <w:rPr>
          <w:rFonts w:ascii="Times New Roman" w:hAnsi="Times New Roman"/>
          <w:i/>
          <w:kern w:val="1"/>
          <w:szCs w:val="24"/>
        </w:rPr>
        <w:t xml:space="preserve">Wykład: wykład problemowy, wykład z prezentacją multimedialną </w:t>
      </w:r>
    </w:p>
    <w:p w14:paraId="7122CCE3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Default="00CD36F8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Default="00CD36F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14:paraId="552F71FB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Symbol efektu</w:t>
            </w:r>
          </w:p>
          <w:p w14:paraId="4E5CE1C4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63476428" w:rsidR="00CD36F8" w:rsidRDefault="00CD36F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Metody oceny efektów </w:t>
            </w:r>
            <w:r w:rsidR="00B31FF6">
              <w:rPr>
                <w:rFonts w:ascii="Times New Roman" w:hAnsi="Times New Roman"/>
                <w:color w:val="000000"/>
              </w:rPr>
              <w:t xml:space="preserve">uczenia się </w:t>
            </w:r>
          </w:p>
          <w:p w14:paraId="342189F9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6E9AE" w14:textId="77777777" w:rsidR="00CD36F8" w:rsidRDefault="00CD36F8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Forma zajęć dydaktycznych ( w,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>
              <w:rPr>
                <w:rFonts w:ascii="Times New Roman" w:hAnsi="Times New Roman"/>
              </w:rPr>
              <w:t>, …)</w:t>
            </w:r>
          </w:p>
        </w:tc>
      </w:tr>
      <w:tr w:rsidR="00CD36F8" w14:paraId="3B25B46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421DB9E0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42656521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533020E1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24B20884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3D0738F9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532464F3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4FC6E354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0D0B1CF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0EE073E1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2B41492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2A5EF52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57B74C7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51DE0EC4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68E5DEA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lastRenderedPageBreak/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89E50A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6AFED71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063FE803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749FFF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084F63F3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6B703BF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0DECD698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418B329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155FC077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14A1FEC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3821473B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1FC40576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51D2D41C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7053B6" w14:paraId="111A198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77777777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77AC00C7" w:rsidR="007053B6" w:rsidRDefault="00256A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7053B6" w14:paraId="0C17D08E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77777777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5351FC81" w:rsidR="007053B6" w:rsidRDefault="00256A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7053B6" w14:paraId="2E8804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77777777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78616B2C" w:rsidR="007053B6" w:rsidRDefault="00256A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</w:p>
        </w:tc>
      </w:tr>
    </w:tbl>
    <w:p w14:paraId="332B4F3C" w14:textId="77777777" w:rsidR="00CD36F8" w:rsidRDefault="00CD36F8">
      <w:pPr>
        <w:spacing w:after="0" w:line="240" w:lineRule="auto"/>
        <w:rPr>
          <w:rFonts w:ascii="Times New Roman" w:hAnsi="Times New Roman"/>
          <w:szCs w:val="24"/>
        </w:rPr>
      </w:pPr>
    </w:p>
    <w:p w14:paraId="1F8B729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60EDFCCF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B7B2" w14:textId="77777777" w:rsidR="00CD36F8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wykładu: wyniki egzaminu ustalane na podstawie pisemnych lub ustnych odpowiedzi studentów gdzie ocena pozytywna osiągana jest w przypadku uzyskania ponad 50% poprawnych odpowiedzi. Kryteria oceny: kompletność odpowiedzi, poprawna terminologia, aktualny stan prawny.</w:t>
            </w:r>
          </w:p>
          <w:p w14:paraId="243A0567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5087A7A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14:paraId="61DDFBC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14:paraId="534EBFF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5D8E5" w14:textId="45B8B659" w:rsidR="00CD36F8" w:rsidRDefault="00CD36F8" w:rsidP="00256A63">
            <w:pPr>
              <w:suppressAutoHyphens w:val="0"/>
              <w:spacing w:after="0" w:line="240" w:lineRule="auto"/>
            </w:pPr>
            <w:r>
              <w:rPr>
                <w:smallCaps/>
                <w:kern w:val="1"/>
              </w:rPr>
              <w:t xml:space="preserve">Wykład – </w:t>
            </w:r>
            <w:r w:rsidR="0000405C">
              <w:rPr>
                <w:smallCaps/>
                <w:kern w:val="1"/>
              </w:rPr>
              <w:t>30</w:t>
            </w:r>
            <w:r w:rsidR="00256A63">
              <w:rPr>
                <w:smallCaps/>
                <w:kern w:val="1"/>
              </w:rPr>
              <w:t xml:space="preserve"> godzin</w:t>
            </w:r>
          </w:p>
        </w:tc>
      </w:tr>
      <w:tr w:rsidR="00CD36F8" w14:paraId="6AA45CA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Default="00CD36F8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DE88A6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50E27C3F" w:rsidR="00CD36F8" w:rsidRDefault="0000405C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  <w:r w:rsidR="00256A63">
              <w:rPr>
                <w:rFonts w:ascii="Corbel" w:hAnsi="Corbel" w:cs="Corbel"/>
                <w:sz w:val="24"/>
                <w:szCs w:val="24"/>
              </w:rPr>
              <w:t>8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75AD01D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392E0C5F" w:rsidR="00CD36F8" w:rsidRDefault="00CD36F8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00405C">
              <w:rPr>
                <w:rFonts w:ascii="Corbel" w:hAnsi="Corbel" w:cs="Corbel"/>
                <w:sz w:val="24"/>
                <w:szCs w:val="24"/>
              </w:rPr>
              <w:t>00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B97622A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3D833B00" w:rsidR="00CD36F8" w:rsidRDefault="0000405C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99DA65F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7BA5EE50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70C91C2C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14:paraId="162EC717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C157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1307" w14:textId="62F0FC91" w:rsidR="00CD36F8" w:rsidRDefault="00B31FF6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14:paraId="20477D7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88524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6A01" w14:textId="2B097364" w:rsidR="00CD36F8" w:rsidRDefault="00B31FF6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269A44B" w14:textId="77777777" w:rsidR="00B31FF6" w:rsidRDefault="00B31FF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2633DA4" w14:textId="77777777" w:rsidR="00B31FF6" w:rsidRDefault="00B31FF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0F07DF54" w14:textId="77777777" w:rsidR="00B31FF6" w:rsidRDefault="00B31FF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7E921C96" w14:textId="1440A508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lastRenderedPageBreak/>
        <w:t xml:space="preserve">7. LITERATURA </w:t>
      </w:r>
    </w:p>
    <w:p w14:paraId="465FA9FE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14:paraId="2C60BFE4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3C0F4E91" w:rsidR="00CD36F8" w:rsidRPr="00B31FF6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31FF6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3245DB3B" w14:textId="77777777" w:rsidR="00B31FF6" w:rsidRDefault="00B31FF6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</w:p>
          <w:p w14:paraId="01EAEBB2" w14:textId="3147A31B" w:rsidR="00CD36F8" w:rsidRDefault="0000405C">
            <w:pPr>
              <w:suppressAutoHyphens w:val="0"/>
              <w:spacing w:after="0" w:line="240" w:lineRule="auto"/>
              <w:jc w:val="both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2021.</w:t>
            </w:r>
          </w:p>
        </w:tc>
      </w:tr>
      <w:tr w:rsidR="00CD36F8" w14:paraId="701AF4DD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3CF83602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31FF6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193CC0D2" w14:textId="77777777" w:rsidR="00B31FF6" w:rsidRPr="00B31FF6" w:rsidRDefault="00B31FF6">
            <w:pPr>
              <w:pStyle w:val="Punktygwne"/>
              <w:spacing w:before="0" w:after="0"/>
              <w:rPr>
                <w:rFonts w:eastAsia="Cambria"/>
                <w:i/>
                <w:kern w:val="1"/>
              </w:rPr>
            </w:pPr>
          </w:p>
          <w:p w14:paraId="24947AFD" w14:textId="77777777" w:rsidR="0000405C" w:rsidRDefault="0000405C" w:rsidP="0000405C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kern w:val="1"/>
              </w:rPr>
            </w:pPr>
            <w:r>
              <w:rPr>
                <w:rFonts w:eastAsia="Cambria"/>
                <w:i/>
                <w:kern w:val="1"/>
              </w:rPr>
              <w:t xml:space="preserve">M. Wierzbowski (red.), Postępowanie administracyjne i </w:t>
            </w:r>
            <w:proofErr w:type="spellStart"/>
            <w:r>
              <w:rPr>
                <w:rFonts w:eastAsia="Cambria"/>
                <w:i/>
                <w:kern w:val="1"/>
              </w:rPr>
              <w:t>sądowoadministracyjne</w:t>
            </w:r>
            <w:proofErr w:type="spellEnd"/>
            <w:r>
              <w:rPr>
                <w:rFonts w:eastAsia="Cambria"/>
                <w:i/>
                <w:kern w:val="1"/>
              </w:rPr>
              <w:t>, Warszawa 2020 r.;</w:t>
            </w:r>
          </w:p>
          <w:p w14:paraId="287EB1A1" w14:textId="77777777" w:rsidR="00CD36F8" w:rsidRDefault="00CD36F8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kern w:val="1"/>
              </w:rPr>
              <w:t xml:space="preserve">W. </w:t>
            </w:r>
            <w:r>
              <w:rPr>
                <w:rFonts w:eastAsia="Cambria"/>
                <w:i/>
                <w:spacing w:val="-4"/>
                <w:kern w:val="1"/>
              </w:rPr>
              <w:t xml:space="preserve">Chróścielewski, J.P. </w:t>
            </w:r>
            <w:proofErr w:type="spellStart"/>
            <w:r>
              <w:rPr>
                <w:rFonts w:eastAsia="Cambria"/>
                <w:i/>
                <w:spacing w:val="-4"/>
                <w:kern w:val="1"/>
              </w:rPr>
              <w:t>Tarno</w:t>
            </w:r>
            <w:proofErr w:type="spellEnd"/>
            <w:r>
              <w:rPr>
                <w:rFonts w:eastAsia="Cambria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1F713D37" w14:textId="77777777" w:rsidR="00CD36F8" w:rsidRDefault="00CD36F8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64624A5" w14:textId="77777777" w:rsidR="00CD36F8" w:rsidRDefault="00CD36F8">
            <w:pPr>
              <w:suppressAutoHyphens w:val="0"/>
              <w:spacing w:after="0" w:line="240" w:lineRule="auto"/>
              <w:jc w:val="both"/>
              <w:rPr>
                <w:rFonts w:eastAsia="Cambria" w:cs="Calibri"/>
                <w:i/>
                <w:smallCaps/>
                <w:kern w:val="1"/>
                <w:szCs w:val="24"/>
              </w:rPr>
            </w:pPr>
            <w:r>
              <w:rPr>
                <w:rFonts w:eastAsia="Cambria"/>
                <w:i/>
                <w:spacing w:val="-4"/>
                <w:kern w:val="1"/>
              </w:rPr>
              <w:t xml:space="preserve"> J. </w:t>
            </w:r>
            <w:r>
              <w:rPr>
                <w:rFonts w:eastAsia="Cambria"/>
                <w:i/>
                <w:kern w:val="1"/>
              </w:rPr>
              <w:t>Borkowski: Decyzja administracyjna, Zielona Góra 1999 r.;</w:t>
            </w:r>
          </w:p>
          <w:p w14:paraId="5BF8BA96" w14:textId="77777777" w:rsidR="00CD36F8" w:rsidRDefault="00CD36F8">
            <w:pPr>
              <w:suppressAutoHyphens w:val="0"/>
              <w:spacing w:after="0" w:line="240" w:lineRule="auto"/>
              <w:jc w:val="both"/>
            </w:pPr>
            <w:r>
              <w:rPr>
                <w:rFonts w:eastAsia="Cambria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5530C376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Default="00CD36F8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Sect="00B31FF6">
      <w:pgSz w:w="11906" w:h="16838"/>
      <w:pgMar w:top="426" w:right="1134" w:bottom="709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0405C"/>
    <w:rsid w:val="00011AFD"/>
    <w:rsid w:val="001A319D"/>
    <w:rsid w:val="00256A63"/>
    <w:rsid w:val="0028128A"/>
    <w:rsid w:val="002A4751"/>
    <w:rsid w:val="002D57EA"/>
    <w:rsid w:val="007053B6"/>
    <w:rsid w:val="007444C0"/>
    <w:rsid w:val="00943447"/>
    <w:rsid w:val="00A231D2"/>
    <w:rsid w:val="00B31FF6"/>
    <w:rsid w:val="00CD36F8"/>
    <w:rsid w:val="00F44CA3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1276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4</cp:revision>
  <cp:lastPrinted>2019-02-06T11:12:00Z</cp:lastPrinted>
  <dcterms:created xsi:type="dcterms:W3CDTF">2021-10-26T07:30:00Z</dcterms:created>
  <dcterms:modified xsi:type="dcterms:W3CDTF">2022-02-08T12:15:00Z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